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E87722"/>
          <w:sz w:val="36"/>
          <w:szCs w:val="36"/>
        </w:rPr>
        <w:t xml:space="preserve">PARC’D UP CATERING &amp; EVENTS</w:t>
      </w:r>
    </w:p>
    <w:p>
      <w:pPr>
        <w:spacing w:after="60"/>
      </w:pPr>
      <w:r>
        <w:rPr>
          <w:rFonts w:ascii="Arial" w:cs="Arial" w:eastAsia="Arial" w:hAnsi="Arial"/>
          <w:b/>
          <w:bCs/>
          <w:color w:val="333333"/>
          <w:sz w:val="28"/>
          <w:szCs w:val="28"/>
        </w:rPr>
        <w:t xml:space="preserve">Terms &amp; Conditions of Business</w:t>
      </w:r>
    </w:p>
    <w:p>
      <w:pPr>
        <w:spacing w:after="300"/>
      </w:pPr>
      <w:r>
        <w:rPr>
          <w:rFonts w:ascii="Arial" w:cs="Arial" w:eastAsia="Arial" w:hAnsi="Arial"/>
          <w:i/>
          <w:iCs/>
          <w:color w:val="888888"/>
          <w:sz w:val="20"/>
          <w:szCs w:val="20"/>
        </w:rPr>
        <w:t xml:space="preserve">Last updated: February 2026</w:t>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1. General</w:t>
      </w:r>
    </w:p>
    <w:p>
      <w:pPr>
        <w:spacing w:after="120"/>
      </w:pPr>
      <w:r>
        <w:rPr>
          <w:rFonts w:ascii="Arial" w:cs="Arial" w:eastAsia="Arial" w:hAnsi="Arial"/>
          <w:color w:val="333333"/>
          <w:sz w:val="22"/>
          <w:szCs w:val="22"/>
        </w:rPr>
        <w:t xml:space="preserve">These Terms and Conditions (“Terms”) govern all catering orders and services provided by Parc’d Up Catering &amp; Events (“we”, “us”, “our”), a business operating in Cardiff, Wales. By placing an order with us, you (“the Customer”) agree to be bound by these Terms.</w:t>
      </w:r>
    </w:p>
    <w:p>
      <w:pPr>
        <w:spacing w:after="120"/>
      </w:pPr>
      <w:r>
        <w:rPr>
          <w:rFonts w:ascii="Arial" w:cs="Arial" w:eastAsia="Arial" w:hAnsi="Arial"/>
          <w:color w:val="333333"/>
          <w:sz w:val="22"/>
          <w:szCs w:val="22"/>
        </w:rPr>
        <w:t xml:space="preserve">These Terms apply to all business-to-business (B2B) transactions. All prices are quoted exclusive of VAT unless otherwise stated.</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2. Orders &amp; Confirmation</w:t>
      </w:r>
    </w:p>
    <w:p>
      <w:pPr>
        <w:spacing w:after="120"/>
      </w:pPr>
      <w:r>
        <w:rPr>
          <w:rFonts w:ascii="Arial" w:cs="Arial" w:eastAsia="Arial" w:hAnsi="Arial"/>
          <w:color w:val="333333"/>
          <w:sz w:val="22"/>
          <w:szCs w:val="22"/>
        </w:rPr>
        <w:t xml:space="preserve">All orders must be placed via our website (www.parcdeli.com), by email, or by direct arrangement with our catering team.</w:t>
      </w:r>
    </w:p>
    <w:p>
      <w:pPr>
        <w:spacing w:after="120"/>
      </w:pPr>
      <w:r>
        <w:rPr>
          <w:rFonts w:ascii="Arial" w:cs="Arial" w:eastAsia="Arial" w:hAnsi="Arial"/>
          <w:color w:val="333333"/>
          <w:sz w:val="22"/>
          <w:szCs w:val="22"/>
        </w:rPr>
        <w:t xml:space="preserve">An order is not confirmed until you have received written confirmation from Parc’d Up. We reserve the right to decline any order at our discretion.</w:t>
      </w:r>
    </w:p>
    <w:p>
      <w:pPr>
        <w:spacing w:after="120"/>
      </w:pPr>
      <w:r>
        <w:rPr>
          <w:rFonts w:ascii="Arial" w:cs="Arial" w:eastAsia="Arial" w:hAnsi="Arial"/>
          <w:color w:val="333333"/>
          <w:sz w:val="22"/>
          <w:szCs w:val="22"/>
        </w:rPr>
        <w:t xml:space="preserve">Large or complex orders may require a consultation prior to confirmation. We will notify you if this applies.</w:t>
      </w:r>
    </w:p>
    <w:p>
      <w:pPr>
        <w:spacing w:after="160"/>
      </w:pPr>
      <w:r>
        <w:t xml:space="preserve"/>
      </w:r>
    </w:p>
    <w:p>
      <w:pPr>
        <w:pStyle w:val="Heading2"/>
      </w:pPr>
      <w:r>
        <w:rPr>
          <w:rFonts w:ascii="Arial" w:cs="Arial" w:eastAsia="Arial" w:hAnsi="Arial"/>
          <w:b/>
          <w:bCs/>
          <w:color w:val="333333"/>
          <w:sz w:val="24"/>
          <w:szCs w:val="24"/>
        </w:rPr>
        <w:t xml:space="preserve">Ordering Deadlines</w:t>
      </w:r>
    </w:p>
    <w:p>
      <w:pPr>
        <w:pStyle w:val="ListParagraph"/>
        <w:numPr>
          <w:ilvl w:val="0"/>
          <w:numId w:val="2"/>
        </w:numPr>
        <w:spacing w:after="80"/>
      </w:pPr>
      <w:r>
        <w:rPr>
          <w:rFonts w:ascii="Arial" w:cs="Arial" w:eastAsia="Arial" w:hAnsi="Arial"/>
          <w:color w:val="333333"/>
          <w:sz w:val="22"/>
          <w:szCs w:val="22"/>
        </w:rPr>
        <w:t xml:space="preserve">Cold buffets &amp; sandwich platters: minimum 48 hours’ notice required</w:t>
      </w:r>
    </w:p>
    <w:p>
      <w:pPr>
        <w:pStyle w:val="ListParagraph"/>
        <w:numPr>
          <w:ilvl w:val="0"/>
          <w:numId w:val="2"/>
        </w:numPr>
        <w:spacing w:after="80"/>
      </w:pPr>
      <w:r>
        <w:rPr>
          <w:rFonts w:ascii="Arial" w:cs="Arial" w:eastAsia="Arial" w:hAnsi="Arial"/>
          <w:color w:val="333333"/>
          <w:sz w:val="22"/>
          <w:szCs w:val="22"/>
        </w:rPr>
        <w:t xml:space="preserve">Hot buffets: minimum 72 hours’ notice required</w:t>
      </w:r>
    </w:p>
    <w:p>
      <w:pPr>
        <w:pStyle w:val="ListParagraph"/>
        <w:numPr>
          <w:ilvl w:val="0"/>
          <w:numId w:val="2"/>
        </w:numPr>
        <w:spacing w:after="80"/>
      </w:pPr>
      <w:r>
        <w:rPr>
          <w:rFonts w:ascii="Arial" w:cs="Arial" w:eastAsia="Arial" w:hAnsi="Arial"/>
          <w:color w:val="333333"/>
          <w:sz w:val="22"/>
          <w:szCs w:val="22"/>
        </w:rPr>
        <w:t xml:space="preserve">Large events (80+ guests): 7 or more days’ notice recommended</w:t>
      </w:r>
    </w:p>
    <w:p>
      <w:pPr>
        <w:spacing w:after="120"/>
      </w:pPr>
      <w:r>
        <w:rPr>
          <w:rFonts w:ascii="Arial" w:cs="Arial" w:eastAsia="Arial" w:hAnsi="Arial"/>
          <w:color w:val="333333"/>
          <w:sz w:val="22"/>
          <w:szCs w:val="22"/>
        </w:rPr>
        <w:t xml:space="preserve">Short-notice orders may occasionally be accommodated subject to availability. We will confirm feasibility at the time of enquiry.</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3. Pricing &amp; Payment</w:t>
      </w:r>
    </w:p>
    <w:p>
      <w:pPr>
        <w:spacing w:after="120"/>
      </w:pPr>
      <w:r>
        <w:rPr>
          <w:rFonts w:ascii="Arial" w:cs="Arial" w:eastAsia="Arial" w:hAnsi="Arial"/>
          <w:color w:val="333333"/>
          <w:sz w:val="22"/>
          <w:szCs w:val="22"/>
        </w:rPr>
        <w:t xml:space="preserve">All prices are quoted exclusive of VAT unless otherwise stated. VAT will be applied at the prevailing rate at the time of invoicing.</w:t>
      </w:r>
    </w:p>
    <w:p>
      <w:pPr>
        <w:spacing w:after="120"/>
      </w:pPr>
      <w:r>
        <w:rPr>
          <w:rFonts w:ascii="Arial" w:cs="Arial" w:eastAsia="Arial" w:hAnsi="Arial"/>
          <w:color w:val="333333"/>
          <w:sz w:val="22"/>
          <w:szCs w:val="22"/>
        </w:rPr>
        <w:t xml:space="preserve">A minimum order value of £100 applies to all deliveries unless otherwise stated within the menu.</w:t>
      </w:r>
    </w:p>
    <w:p>
      <w:pPr>
        <w:spacing w:after="160"/>
      </w:pPr>
      <w:r>
        <w:t xml:space="preserve"/>
      </w:r>
    </w:p>
    <w:p>
      <w:pPr>
        <w:pStyle w:val="Heading2"/>
      </w:pPr>
      <w:r>
        <w:rPr>
          <w:rFonts w:ascii="Arial" w:cs="Arial" w:eastAsia="Arial" w:hAnsi="Arial"/>
          <w:b/>
          <w:bCs/>
          <w:color w:val="333333"/>
          <w:sz w:val="24"/>
          <w:szCs w:val="24"/>
        </w:rPr>
        <w:t xml:space="preserve">Invoicing</w:t>
      </w:r>
    </w:p>
    <w:p>
      <w:pPr>
        <w:spacing w:after="120"/>
      </w:pPr>
      <w:r>
        <w:rPr>
          <w:rFonts w:ascii="Arial" w:cs="Arial" w:eastAsia="Arial" w:hAnsi="Arial"/>
          <w:color w:val="333333"/>
          <w:sz w:val="22"/>
          <w:szCs w:val="22"/>
        </w:rPr>
        <w:t xml:space="preserve">Invoices will be issued following delivery and are payable within 14 days of the invoice date. Late payment may result in the suspension of future orders.</w:t>
      </w:r>
    </w:p>
    <w:p>
      <w:pPr>
        <w:spacing w:after="160"/>
      </w:pPr>
      <w:r>
        <w:t xml:space="preserve"/>
      </w:r>
    </w:p>
    <w:p>
      <w:pPr>
        <w:pStyle w:val="Heading2"/>
      </w:pPr>
      <w:r>
        <w:rPr>
          <w:rFonts w:ascii="Arial" w:cs="Arial" w:eastAsia="Arial" w:hAnsi="Arial"/>
          <w:b/>
          <w:bCs/>
          <w:color w:val="333333"/>
          <w:sz w:val="24"/>
          <w:szCs w:val="24"/>
        </w:rPr>
        <w:t xml:space="preserve">Deposits</w:t>
      </w:r>
    </w:p>
    <w:p>
      <w:pPr>
        <w:spacing w:after="120"/>
      </w:pPr>
      <w:r>
        <w:rPr>
          <w:rFonts w:ascii="Arial" w:cs="Arial" w:eastAsia="Arial" w:hAnsi="Arial"/>
          <w:color w:val="333333"/>
          <w:sz w:val="22"/>
          <w:szCs w:val="22"/>
        </w:rPr>
        <w:t xml:space="preserve">A deposit may be required depending on the size and value of the order. Where a deposit is required, this will be communicated to you at the time of confirmation. The deposit amount and any applicable conditions will be set out in your order confirmation.</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4. Cancellation &amp; Refunds</w:t>
      </w:r>
    </w:p>
    <w:p>
      <w:pPr>
        <w:spacing w:after="120"/>
      </w:pPr>
      <w:r>
        <w:rPr>
          <w:rFonts w:ascii="Arial" w:cs="Arial" w:eastAsia="Arial" w:hAnsi="Arial"/>
          <w:color w:val="333333"/>
          <w:sz w:val="22"/>
          <w:szCs w:val="22"/>
        </w:rPr>
        <w:t xml:space="preserve">We understand that plans can change. Our cancellation policy is as follows:</w:t>
      </w:r>
    </w:p>
    <w:p>
      <w:pPr>
        <w:pStyle w:val="ListParagraph"/>
        <w:numPr>
          <w:ilvl w:val="0"/>
          <w:numId w:val="2"/>
        </w:numPr>
        <w:spacing w:after="80"/>
      </w:pPr>
      <w:r>
        <w:rPr>
          <w:rFonts w:ascii="Arial" w:cs="Arial" w:eastAsia="Arial" w:hAnsi="Arial"/>
          <w:color w:val="333333"/>
          <w:sz w:val="22"/>
          <w:szCs w:val="22"/>
        </w:rPr>
        <w:t xml:space="preserve">Cancellations made 72 hours or more before the scheduled delivery time: full refund of any deposit or payment made.</w:t>
      </w:r>
    </w:p>
    <w:p>
      <w:pPr>
        <w:pStyle w:val="ListParagraph"/>
        <w:numPr>
          <w:ilvl w:val="0"/>
          <w:numId w:val="2"/>
        </w:numPr>
        <w:spacing w:after="80"/>
      </w:pPr>
      <w:r>
        <w:rPr>
          <w:rFonts w:ascii="Arial" w:cs="Arial" w:eastAsia="Arial" w:hAnsi="Arial"/>
          <w:color w:val="333333"/>
          <w:sz w:val="22"/>
          <w:szCs w:val="22"/>
        </w:rPr>
        <w:t xml:space="preserve">Cancellations made less than 72 hours before the scheduled delivery time: we reserve the right to retain the deposit or charge a cancellation fee to cover preparation costs already incurred.</w:t>
      </w:r>
    </w:p>
    <w:p>
      <w:pPr>
        <w:spacing w:after="120"/>
      </w:pPr>
      <w:r>
        <w:rPr>
          <w:rFonts w:ascii="Arial" w:cs="Arial" w:eastAsia="Arial" w:hAnsi="Arial"/>
          <w:color w:val="333333"/>
          <w:sz w:val="22"/>
          <w:szCs w:val="22"/>
        </w:rPr>
        <w:t xml:space="preserve">All cancellations must be made in writing (by email to info@parcdeli.com) and are not effective until acknowledged by us.</w:t>
      </w:r>
    </w:p>
    <w:p>
      <w:pPr>
        <w:spacing w:after="120"/>
      </w:pPr>
      <w:r>
        <w:rPr>
          <w:rFonts w:ascii="Arial" w:cs="Arial" w:eastAsia="Arial" w:hAnsi="Arial"/>
          <w:color w:val="333333"/>
          <w:sz w:val="22"/>
          <w:szCs w:val="22"/>
        </w:rPr>
        <w:t xml:space="preserve">We reserve the right to cancel an order in exceptional circumstances beyond our control (see clause 8). In such cases, a full refund will be issued.</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5. Delivery</w:t>
      </w:r>
    </w:p>
    <w:p>
      <w:pPr>
        <w:spacing w:after="120"/>
      </w:pPr>
      <w:r>
        <w:rPr>
          <w:rFonts w:ascii="Arial" w:cs="Arial" w:eastAsia="Arial" w:hAnsi="Arial"/>
          <w:color w:val="333333"/>
          <w:sz w:val="22"/>
          <w:szCs w:val="22"/>
        </w:rPr>
        <w:t xml:space="preserve">We deliver across Cardiff and the surrounding areas. Delivery to locations outside our standard zone may be possible depending on order size — please contact us to discuss.</w:t>
      </w:r>
    </w:p>
    <w:p>
      <w:pPr>
        <w:spacing w:after="120"/>
      </w:pPr>
      <w:r>
        <w:rPr>
          <w:rFonts w:ascii="Arial" w:cs="Arial" w:eastAsia="Arial" w:hAnsi="Arial"/>
          <w:color w:val="333333"/>
          <w:sz w:val="22"/>
          <w:szCs w:val="22"/>
        </w:rPr>
        <w:t xml:space="preserve">All catering is delivered on a drop-and-go basis. Food is delivered within a one-hour window prior to your requested serving time. Once delivered, responsibility for the food passes to the Customer.</w:t>
      </w:r>
    </w:p>
    <w:p>
      <w:pPr>
        <w:spacing w:after="120"/>
      </w:pPr>
      <w:r>
        <w:rPr>
          <w:rFonts w:ascii="Arial" w:cs="Arial" w:eastAsia="Arial" w:hAnsi="Arial"/>
          <w:color w:val="333333"/>
          <w:sz w:val="22"/>
          <w:szCs w:val="22"/>
        </w:rPr>
        <w:t xml:space="preserve">You are responsible for providing accurate delivery details, including access information, parking arrangements, and any reception or building entry instructions. We accept no liability for delays caused by insufficient access information.</w:t>
      </w:r>
    </w:p>
    <w:p>
      <w:pPr>
        <w:spacing w:after="120"/>
      </w:pPr>
      <w:r>
        <w:rPr>
          <w:rFonts w:ascii="Arial" w:cs="Arial" w:eastAsia="Arial" w:hAnsi="Arial"/>
          <w:color w:val="333333"/>
          <w:sz w:val="22"/>
          <w:szCs w:val="22"/>
        </w:rPr>
        <w:t xml:space="preserve">Guest numbers and any dietary requirements must be confirmed no later than 48 hours before the scheduled delivery.</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6. Dietary &amp; Allergen Information</w:t>
      </w:r>
    </w:p>
    <w:p>
      <w:pPr>
        <w:spacing w:after="120"/>
      </w:pPr>
      <w:r>
        <w:rPr>
          <w:rFonts w:ascii="Arial" w:cs="Arial" w:eastAsia="Arial" w:hAnsi="Arial"/>
          <w:color w:val="333333"/>
          <w:sz w:val="22"/>
          <w:szCs w:val="22"/>
        </w:rPr>
        <w:t xml:space="preserve">Parc’d Up operates a deli-style kitchen in which all major allergens are present. While we take reasonable steps to minimise the risk of cross-contamination, we are unable to guarantee that any item is entirely free from a specific allergen.</w:t>
      </w:r>
    </w:p>
    <w:p>
      <w:pPr>
        <w:spacing w:after="120"/>
      </w:pPr>
      <w:r>
        <w:rPr>
          <w:rFonts w:ascii="Arial" w:cs="Arial" w:eastAsia="Arial" w:hAnsi="Arial"/>
          <w:color w:val="333333"/>
          <w:sz w:val="22"/>
          <w:szCs w:val="22"/>
        </w:rPr>
        <w:t xml:space="preserve">The responsibility for selecting suitable menu items rests with the Customer. We are unable to make dietary, allergen, or ingredient choices on behalf of customers.</w:t>
      </w:r>
    </w:p>
    <w:p>
      <w:pPr>
        <w:spacing w:after="120"/>
      </w:pPr>
      <w:r>
        <w:rPr>
          <w:rFonts w:ascii="Arial" w:cs="Arial" w:eastAsia="Arial" w:hAnsi="Arial"/>
          <w:color w:val="333333"/>
          <w:sz w:val="22"/>
          <w:szCs w:val="22"/>
        </w:rPr>
        <w:t xml:space="preserve">Allergen information is provided with all buffet deliveries. Where required, individual meals for guests with specific dietary needs can be prepared, packaged separately, and clearly labelled.</w:t>
      </w:r>
    </w:p>
    <w:p>
      <w:pPr>
        <w:spacing w:after="120"/>
      </w:pPr>
      <w:r>
        <w:rPr>
          <w:rFonts w:ascii="Arial" w:cs="Arial" w:eastAsia="Arial" w:hAnsi="Arial"/>
          <w:color w:val="333333"/>
          <w:sz w:val="22"/>
          <w:szCs w:val="22"/>
        </w:rPr>
        <w:t xml:space="preserve">If any guest has a severe food allergy, you must notify us before placing your order so that we can discuss your requirements directly.</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7. Limitation of Liability</w:t>
      </w:r>
    </w:p>
    <w:p>
      <w:pPr>
        <w:spacing w:after="120"/>
      </w:pPr>
      <w:r>
        <w:rPr>
          <w:rFonts w:ascii="Arial" w:cs="Arial" w:eastAsia="Arial" w:hAnsi="Arial"/>
          <w:color w:val="333333"/>
          <w:sz w:val="22"/>
          <w:szCs w:val="22"/>
        </w:rPr>
        <w:t xml:space="preserve">We take care to ensure that all food is prepared and delivered to a high standard. However, our liability to you shall be limited as follows:</w:t>
      </w:r>
    </w:p>
    <w:p>
      <w:pPr>
        <w:pStyle w:val="ListParagraph"/>
        <w:numPr>
          <w:ilvl w:val="0"/>
          <w:numId w:val="2"/>
        </w:numPr>
        <w:spacing w:after="80"/>
      </w:pPr>
      <w:r>
        <w:rPr>
          <w:rFonts w:ascii="Arial" w:cs="Arial" w:eastAsia="Arial" w:hAnsi="Arial"/>
          <w:color w:val="333333"/>
          <w:sz w:val="22"/>
          <w:szCs w:val="22"/>
        </w:rPr>
        <w:t xml:space="preserve">We shall not be liable for any loss or damage arising from the Customer’s failure to follow any handling, storage, or heating instructions provided.</w:t>
      </w:r>
    </w:p>
    <w:p>
      <w:pPr>
        <w:pStyle w:val="ListParagraph"/>
        <w:numPr>
          <w:ilvl w:val="0"/>
          <w:numId w:val="2"/>
        </w:numPr>
        <w:spacing w:after="80"/>
      </w:pPr>
      <w:r>
        <w:rPr>
          <w:rFonts w:ascii="Arial" w:cs="Arial" w:eastAsia="Arial" w:hAnsi="Arial"/>
          <w:color w:val="333333"/>
          <w:sz w:val="22"/>
          <w:szCs w:val="22"/>
        </w:rPr>
        <w:t xml:space="preserve">We shall not be liable for any indirect or consequential loss, including but not limited to loss of profit or reputation.</w:t>
      </w:r>
    </w:p>
    <w:p>
      <w:pPr>
        <w:pStyle w:val="ListParagraph"/>
        <w:numPr>
          <w:ilvl w:val="0"/>
          <w:numId w:val="2"/>
        </w:numPr>
        <w:spacing w:after="80"/>
      </w:pPr>
      <w:r>
        <w:rPr>
          <w:rFonts w:ascii="Arial" w:cs="Arial" w:eastAsia="Arial" w:hAnsi="Arial"/>
          <w:color w:val="333333"/>
          <w:sz w:val="22"/>
          <w:szCs w:val="22"/>
        </w:rPr>
        <w:t xml:space="preserve">Our total liability in connection with any order shall not exceed the value of that order.</w:t>
      </w:r>
    </w:p>
    <w:p>
      <w:pPr>
        <w:spacing w:after="120"/>
      </w:pPr>
      <w:r>
        <w:rPr>
          <w:rFonts w:ascii="Arial" w:cs="Arial" w:eastAsia="Arial" w:hAnsi="Arial"/>
          <w:color w:val="333333"/>
          <w:sz w:val="22"/>
          <w:szCs w:val="22"/>
        </w:rPr>
        <w:t xml:space="preserve">Nothing in these Terms excludes or limits our liability for death or personal injury caused by our negligence, or for fraud or fraudulent misrepresentation.</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8. Force Majeure</w:t>
      </w:r>
    </w:p>
    <w:p>
      <w:pPr>
        <w:spacing w:after="120"/>
      </w:pPr>
      <w:r>
        <w:rPr>
          <w:rFonts w:ascii="Arial" w:cs="Arial" w:eastAsia="Arial" w:hAnsi="Arial"/>
          <w:color w:val="333333"/>
          <w:sz w:val="22"/>
          <w:szCs w:val="22"/>
        </w:rPr>
        <w:t xml:space="preserve">We shall not be liable for any failure or delay in performing our obligations where such failure or delay results from circumstances beyond our reasonable control, including but not limited to adverse weather, supplier failures, or other unforeseen events. In such circumstances, we will notify you as soon as reasonably practicable and work with you to find an appropriate resolution.</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9. Changes to Orders</w:t>
      </w:r>
    </w:p>
    <w:p>
      <w:pPr>
        <w:spacing w:after="120"/>
      </w:pPr>
      <w:r>
        <w:rPr>
          <w:rFonts w:ascii="Arial" w:cs="Arial" w:eastAsia="Arial" w:hAnsi="Arial"/>
          <w:color w:val="333333"/>
          <w:sz w:val="22"/>
          <w:szCs w:val="22"/>
        </w:rPr>
        <w:t xml:space="preserve">Any changes to a confirmed order (including changes to guest numbers, menu selections, or delivery details) must be requested in writing as soon as possible and are subject to availability. Changes requested less than 48 hours before delivery may not be possible and could incur additional charges.</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10. Menu &amp; Seasonal Availability</w:t>
      </w:r>
    </w:p>
    <w:p>
      <w:pPr>
        <w:spacing w:after="120"/>
      </w:pPr>
      <w:r>
        <w:rPr>
          <w:rFonts w:ascii="Arial" w:cs="Arial" w:eastAsia="Arial" w:hAnsi="Arial"/>
          <w:color w:val="333333"/>
          <w:sz w:val="22"/>
          <w:szCs w:val="22"/>
        </w:rPr>
        <w:t xml:space="preserve">Our menus may change from time to time due to seasonal ingredients or supplier availability. We reserve the right to substitute items of equivalent quality where necessary and will inform you in advance where possible.</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11. Governing Law</w:t>
      </w:r>
    </w:p>
    <w:p>
      <w:pPr>
        <w:spacing w:after="120"/>
      </w:pPr>
      <w:r>
        <w:rPr>
          <w:rFonts w:ascii="Arial" w:cs="Arial" w:eastAsia="Arial" w:hAnsi="Arial"/>
          <w:color w:val="333333"/>
          <w:sz w:val="22"/>
          <w:szCs w:val="22"/>
        </w:rPr>
        <w:t xml:space="preserve">These Terms are governed by and construed in accordance with the laws of England and Wales. Any disputes arising from these Terms or from an order placed with us shall be subject to the exclusive jurisdiction of the courts of England and Wales.</w:t>
      </w:r>
    </w:p>
    <w:p>
      <w:pPr>
        <w:spacing w:after="160"/>
      </w:pPr>
      <w:r>
        <w:t xml:space="preserve"/>
      </w:r>
    </w:p>
    <w:p>
      <w:pPr>
        <w:pBdr>
          <w:bottom w:val="single" w:color="DDDDDD" w:sz="4" w:space="1"/>
        </w:pBdr>
        <w:spacing w:after="200"/>
      </w:pPr>
      <w:r>
        <w:t xml:space="preserve"/>
      </w:r>
    </w:p>
    <w:p>
      <w:pPr>
        <w:pStyle w:val="Heading1"/>
      </w:pPr>
      <w:r>
        <w:rPr>
          <w:rFonts w:ascii="Arial" w:cs="Arial" w:eastAsia="Arial" w:hAnsi="Arial"/>
          <w:b/>
          <w:bCs/>
          <w:color w:val="E87722"/>
          <w:sz w:val="28"/>
          <w:szCs w:val="28"/>
        </w:rPr>
        <w:t xml:space="preserve">12. Contact</w:t>
      </w:r>
    </w:p>
    <w:p>
      <w:pPr>
        <w:spacing w:after="120"/>
      </w:pPr>
      <w:r>
        <w:rPr>
          <w:rFonts w:ascii="Arial" w:cs="Arial" w:eastAsia="Arial" w:hAnsi="Arial"/>
          <w:color w:val="333333"/>
          <w:sz w:val="22"/>
          <w:szCs w:val="22"/>
        </w:rPr>
        <w:t xml:space="preserve">If you have any questions about these Terms or about an order, please get in touch:</w:t>
      </w:r>
    </w:p>
    <w:p>
      <w:pPr>
        <w:spacing w:after="160"/>
      </w:pPr>
      <w:r>
        <w:t xml:space="preserve"/>
      </w:r>
    </w:p>
    <w:p>
      <w:pPr>
        <w:pStyle w:val="ListParagraph"/>
        <w:numPr>
          <w:ilvl w:val="0"/>
          <w:numId w:val="2"/>
        </w:numPr>
        <w:spacing w:after="80"/>
      </w:pPr>
      <w:r>
        <w:rPr>
          <w:rFonts w:ascii="Arial" w:cs="Arial" w:eastAsia="Arial" w:hAnsi="Arial"/>
          <w:color w:val="333333"/>
          <w:sz w:val="22"/>
          <w:szCs w:val="22"/>
        </w:rPr>
        <w:t xml:space="preserve">Phone: 07707 243399</w:t>
      </w:r>
    </w:p>
    <w:p>
      <w:pPr>
        <w:pStyle w:val="ListParagraph"/>
        <w:numPr>
          <w:ilvl w:val="0"/>
          <w:numId w:val="2"/>
        </w:numPr>
        <w:spacing w:after="80"/>
      </w:pPr>
      <w:r>
        <w:rPr>
          <w:rFonts w:ascii="Arial" w:cs="Arial" w:eastAsia="Arial" w:hAnsi="Arial"/>
          <w:color w:val="333333"/>
          <w:sz w:val="22"/>
          <w:szCs w:val="22"/>
        </w:rPr>
        <w:t xml:space="preserve">Email: info@parcdeli.com</w:t>
      </w:r>
    </w:p>
    <w:p>
      <w:pPr>
        <w:pStyle w:val="ListParagraph"/>
        <w:numPr>
          <w:ilvl w:val="0"/>
          <w:numId w:val="2"/>
        </w:numPr>
        <w:spacing w:after="80"/>
      </w:pPr>
      <w:r>
        <w:rPr>
          <w:rFonts w:ascii="Arial" w:cs="Arial" w:eastAsia="Arial" w:hAnsi="Arial"/>
          <w:color w:val="333333"/>
          <w:sz w:val="22"/>
          <w:szCs w:val="22"/>
        </w:rPr>
        <w:t xml:space="preserve">Website: www.parcdeli.com</w:t>
      </w:r>
    </w:p>
    <w:p>
      <w:pPr>
        <w:spacing w:after="160"/>
      </w:pPr>
      <w:r>
        <w:t xml:space="preserve"/>
      </w:r>
    </w:p>
    <w:p>
      <w:pPr>
        <w:spacing w:after="120"/>
      </w:pPr>
      <w:r>
        <w:rPr>
          <w:rFonts w:ascii="Arial" w:cs="Arial" w:eastAsia="Arial" w:hAnsi="Arial"/>
          <w:color w:val="333333"/>
          <w:sz w:val="22"/>
          <w:szCs w:val="22"/>
        </w:rPr>
        <w:t xml:space="preserve">Parc’d Up Catering &amp; Events, Cardiff, Wales.</w:t>
      </w:r>
    </w:p>
    <w:p>
      <w:pPr>
        <w:spacing w:after="160"/>
      </w:pPr>
      <w: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2026-02-25T20:18:49.437Z</dcterms:created>
  <dcterms:modified xsi:type="dcterms:W3CDTF">2026-02-25T20:18:49.439Z</dcterms:modified>
</cp:coreProperties>
</file>

<file path=docProps/custom.xml><?xml version="1.0" encoding="utf-8"?>
<Properties xmlns="http://schemas.openxmlformats.org/officeDocument/2006/custom-properties" xmlns:vt="http://schemas.openxmlformats.org/officeDocument/2006/docPropsVTypes"/>
</file>